
<file path=[Content_Types].xml><?xml version="1.0" encoding="utf-8"?>
<Types xmlns="http://schemas.openxmlformats.org/package/2006/content-types">
  <Default Extension="xml" ContentType="application/xml"/>
  <Default Extension="png" ContentType="image/png"/>
  <Default Extension="gif" ContentType="image/gif"/>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0A2A59" w14:textId="77777777" w:rsidR="005F380B" w:rsidRDefault="00FA377D" w:rsidP="00FA377D">
      <w:r>
        <w:rPr>
          <w:rFonts w:ascii="Helvetica" w:hAnsi="Helvetica" w:cs="Helvetica"/>
          <w:noProof/>
        </w:rPr>
        <w:drawing>
          <wp:anchor distT="0" distB="0" distL="114300" distR="114300" simplePos="0" relativeHeight="251658240" behindDoc="0" locked="0" layoutInCell="1" allowOverlap="1" wp14:anchorId="79D08238" wp14:editId="4F208FEF">
            <wp:simplePos x="0" y="0"/>
            <wp:positionH relativeFrom="column">
              <wp:posOffset>4229100</wp:posOffset>
            </wp:positionH>
            <wp:positionV relativeFrom="paragraph">
              <wp:posOffset>342900</wp:posOffset>
            </wp:positionV>
            <wp:extent cx="874395" cy="851535"/>
            <wp:effectExtent l="0" t="0" r="0" b="12065"/>
            <wp:wrapTight wrapText="bothSides">
              <wp:wrapPolygon edited="0">
                <wp:start x="0" y="0"/>
                <wp:lineTo x="0" y="21262"/>
                <wp:lineTo x="20706" y="21262"/>
                <wp:lineTo x="20706" y="0"/>
                <wp:lineTo x="0" y="0"/>
              </wp:wrapPolygon>
            </wp:wrapTight>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74395" cy="851535"/>
                    </a:xfrm>
                    <a:prstGeom prst="rect">
                      <a:avLst/>
                    </a:prstGeom>
                    <a:noFill/>
                    <a:ln>
                      <a:noFill/>
                    </a:ln>
                    <a:extLst>
                      <a:ext uri="{FAA26D3D-D897-4be2-8F04-BA451C77F1D7}">
                        <ma14:placeholderFlag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005F380B">
        <w:t xml:space="preserve"> </w:t>
      </w:r>
      <w:r>
        <w:t xml:space="preserve">                        </w:t>
      </w:r>
      <w:r>
        <w:rPr>
          <w:rFonts w:ascii="Helvetica" w:hAnsi="Helvetica" w:cs="Helvetica"/>
          <w:noProof/>
        </w:rPr>
        <w:drawing>
          <wp:inline distT="0" distB="0" distL="0" distR="0" wp14:anchorId="2F3EABC0" wp14:editId="124FBC1F">
            <wp:extent cx="705362" cy="1424728"/>
            <wp:effectExtent l="0" t="0" r="635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5362" cy="1424728"/>
                    </a:xfrm>
                    <a:prstGeom prst="rect">
                      <a:avLst/>
                    </a:prstGeom>
                    <a:noFill/>
                    <a:ln>
                      <a:noFill/>
                    </a:ln>
                  </pic:spPr>
                </pic:pic>
              </a:graphicData>
            </a:graphic>
          </wp:inline>
        </w:drawing>
      </w:r>
    </w:p>
    <w:p w14:paraId="27076C54" w14:textId="77777777" w:rsidR="00FA377D" w:rsidRDefault="00FA377D" w:rsidP="00FA377D">
      <w:pPr>
        <w:tabs>
          <w:tab w:val="left" w:pos="3544"/>
        </w:tabs>
        <w:rPr>
          <w:rFonts w:ascii="OpenSans" w:hAnsi="OpenSans" w:cs="OpenSans"/>
          <w:color w:val="242424"/>
          <w:sz w:val="22"/>
          <w:szCs w:val="22"/>
        </w:rPr>
      </w:pPr>
      <w:r w:rsidRPr="00FA377D">
        <w:t>Leopold Franzen Universität Innsbruck</w:t>
      </w:r>
      <w:r w:rsidRPr="00FA377D">
        <w:rPr>
          <w:rFonts w:ascii="OpenSans" w:hAnsi="OpenSans" w:cs="OpenSans"/>
          <w:color w:val="242424"/>
          <w:sz w:val="22"/>
          <w:szCs w:val="22"/>
        </w:rPr>
        <w:t xml:space="preserve"> </w:t>
      </w:r>
      <w:r>
        <w:rPr>
          <w:rFonts w:ascii="OpenSans" w:hAnsi="OpenSans" w:cs="OpenSans"/>
          <w:color w:val="242424"/>
          <w:sz w:val="22"/>
          <w:szCs w:val="22"/>
        </w:rPr>
        <w:t xml:space="preserve">                                      </w:t>
      </w:r>
      <w:r w:rsidRPr="00FA377D">
        <w:t>Institut für Fachdidaktik</w:t>
      </w:r>
    </w:p>
    <w:p w14:paraId="62D39DBE" w14:textId="77777777" w:rsidR="00FA377D" w:rsidRPr="00FA377D" w:rsidRDefault="00FA377D" w:rsidP="00FA377D">
      <w:pPr>
        <w:tabs>
          <w:tab w:val="left" w:pos="3544"/>
        </w:tabs>
      </w:pPr>
      <w:r>
        <w:t xml:space="preserve">                                                                                                         </w:t>
      </w:r>
      <w:r w:rsidRPr="00FA377D">
        <w:t>Bereich Didaktik der Sprachen</w:t>
      </w:r>
    </w:p>
    <w:p w14:paraId="6B5769F2" w14:textId="77777777" w:rsidR="00FA377D" w:rsidRDefault="00FA377D"/>
    <w:p w14:paraId="138866A6" w14:textId="77777777" w:rsidR="00FA377D" w:rsidRDefault="005F380B" w:rsidP="00FA377D">
      <w:r>
        <w:t xml:space="preserve">            </w:t>
      </w:r>
    </w:p>
    <w:p w14:paraId="72D699FC" w14:textId="77777777" w:rsidR="00FA377D" w:rsidRPr="00FA377D" w:rsidRDefault="005F380B" w:rsidP="00FA377D">
      <w:pPr>
        <w:jc w:val="center"/>
      </w:pPr>
      <w:r w:rsidRPr="00FA377D">
        <w:t xml:space="preserve">Studie </w:t>
      </w:r>
      <w:r w:rsidR="00FA377D" w:rsidRPr="00FA377D">
        <w:t xml:space="preserve">von </w:t>
      </w:r>
      <w:proofErr w:type="spellStart"/>
      <w:r w:rsidR="00FA377D" w:rsidRPr="00FA377D">
        <w:t>MMag.Marylin</w:t>
      </w:r>
      <w:proofErr w:type="spellEnd"/>
      <w:r w:rsidR="00FA377D" w:rsidRPr="00FA377D">
        <w:t xml:space="preserve"> Egger</w:t>
      </w:r>
    </w:p>
    <w:p w14:paraId="2DDE54C8" w14:textId="77777777" w:rsidR="00AE2361" w:rsidRDefault="00FA377D" w:rsidP="00FA377D">
      <w:pPr>
        <w:jc w:val="center"/>
      </w:pPr>
      <w:r w:rsidRPr="00FA377D">
        <w:t xml:space="preserve">im Rahmen des </w:t>
      </w:r>
      <w:proofErr w:type="spellStart"/>
      <w:r w:rsidRPr="00FA377D">
        <w:t>Doktoratstudium</w:t>
      </w:r>
      <w:proofErr w:type="spellEnd"/>
      <w:r w:rsidRPr="00FA377D">
        <w:t xml:space="preserve"> im Unterrichtsfach Englisch</w:t>
      </w:r>
      <w:r w:rsidR="00AE2361">
        <w:t xml:space="preserve"> </w:t>
      </w:r>
    </w:p>
    <w:p w14:paraId="4567366D" w14:textId="6EE4363A" w:rsidR="00FA377D" w:rsidRDefault="00AE2361" w:rsidP="00FA377D">
      <w:pPr>
        <w:jc w:val="center"/>
      </w:pPr>
      <w:r>
        <w:t xml:space="preserve">betreut von </w:t>
      </w:r>
      <w:r w:rsidR="00533099">
        <w:t>Univ.-</w:t>
      </w:r>
      <w:r>
        <w:t xml:space="preserve">Prof. </w:t>
      </w:r>
      <w:r w:rsidR="00533099">
        <w:t xml:space="preserve">Mag. Dr. </w:t>
      </w:r>
      <w:r>
        <w:t>Barbara Hinger</w:t>
      </w:r>
    </w:p>
    <w:p w14:paraId="239FCF29" w14:textId="77777777" w:rsidR="00FA377D" w:rsidRPr="00FA377D" w:rsidRDefault="00FA377D" w:rsidP="00FA377D">
      <w:pPr>
        <w:jc w:val="center"/>
      </w:pPr>
    </w:p>
    <w:p w14:paraId="44DB3063" w14:textId="77777777" w:rsidR="00AE2361" w:rsidRDefault="005F380B" w:rsidP="00FA377D">
      <w:pPr>
        <w:jc w:val="center"/>
        <w:rPr>
          <w:sz w:val="28"/>
          <w:szCs w:val="28"/>
        </w:rPr>
      </w:pPr>
      <w:r w:rsidRPr="00FA377D">
        <w:rPr>
          <w:sz w:val="28"/>
          <w:szCs w:val="28"/>
        </w:rPr>
        <w:t xml:space="preserve">„Motivation zum Lernen der schulischen Fremdsprachen </w:t>
      </w:r>
    </w:p>
    <w:p w14:paraId="27DC0D4C" w14:textId="77777777" w:rsidR="00AE2361" w:rsidRDefault="005F380B" w:rsidP="00FA377D">
      <w:pPr>
        <w:jc w:val="center"/>
        <w:rPr>
          <w:sz w:val="28"/>
          <w:szCs w:val="28"/>
        </w:rPr>
      </w:pPr>
      <w:r w:rsidRPr="00FA377D">
        <w:rPr>
          <w:sz w:val="28"/>
          <w:szCs w:val="28"/>
        </w:rPr>
        <w:t>bei Schüler</w:t>
      </w:r>
      <w:r w:rsidR="00FA377D">
        <w:rPr>
          <w:sz w:val="28"/>
          <w:szCs w:val="28"/>
        </w:rPr>
        <w:t>innen und Schülern</w:t>
      </w:r>
      <w:r w:rsidRPr="00FA377D">
        <w:rPr>
          <w:sz w:val="28"/>
          <w:szCs w:val="28"/>
        </w:rPr>
        <w:t xml:space="preserve"> im mehrsprachigen Südtirol </w:t>
      </w:r>
    </w:p>
    <w:p w14:paraId="3FF6F374" w14:textId="77777777" w:rsidR="005F380B" w:rsidRPr="00FA377D" w:rsidRDefault="005F380B" w:rsidP="00FA377D">
      <w:pPr>
        <w:jc w:val="center"/>
        <w:rPr>
          <w:sz w:val="28"/>
          <w:szCs w:val="28"/>
        </w:rPr>
      </w:pPr>
      <w:r w:rsidRPr="00FA377D">
        <w:rPr>
          <w:sz w:val="28"/>
          <w:szCs w:val="28"/>
        </w:rPr>
        <w:t>im internationalen Vergleich mit einsprachigen Ländern“</w:t>
      </w:r>
    </w:p>
    <w:p w14:paraId="7FE6709E" w14:textId="77777777" w:rsidR="005F380B" w:rsidRPr="00AE2361" w:rsidRDefault="005F380B" w:rsidP="00AE2361">
      <w:pPr>
        <w:rPr>
          <w:sz w:val="28"/>
          <w:szCs w:val="28"/>
        </w:rPr>
      </w:pPr>
      <w:r w:rsidRPr="00FA377D">
        <w:rPr>
          <w:sz w:val="28"/>
          <w:szCs w:val="28"/>
        </w:rPr>
        <w:t xml:space="preserve">         </w:t>
      </w:r>
    </w:p>
    <w:p w14:paraId="467B688A" w14:textId="77777777" w:rsidR="005F380B" w:rsidRDefault="005F380B">
      <w:r>
        <w:t>Vorstellung der Studie</w:t>
      </w:r>
    </w:p>
    <w:p w14:paraId="07665BD0" w14:textId="77777777" w:rsidR="005F380B" w:rsidRDefault="005F380B"/>
    <w:p w14:paraId="7CDD00B1" w14:textId="77777777" w:rsidR="00247F3D" w:rsidRDefault="005F380B">
      <w:r>
        <w:t>Theoretische Hintergründe</w:t>
      </w:r>
    </w:p>
    <w:p w14:paraId="4570871A" w14:textId="77777777" w:rsidR="005F380B" w:rsidRDefault="005F380B" w:rsidP="005F380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426"/>
        <w:rPr>
          <w:rFonts w:ascii="Cambria" w:hAnsi="Cambria" w:cs="Cambria"/>
          <w:color w:val="000000"/>
          <w:sz w:val="22"/>
          <w:szCs w:val="22"/>
        </w:rPr>
      </w:pPr>
    </w:p>
    <w:p w14:paraId="08FBD394" w14:textId="44014814" w:rsidR="005F380B" w:rsidRDefault="005F380B" w:rsidP="005F380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426"/>
        <w:rPr>
          <w:rFonts w:ascii="Cambria" w:hAnsi="Cambria" w:cs="Cambria"/>
          <w:color w:val="000000"/>
          <w:sz w:val="22"/>
          <w:szCs w:val="22"/>
        </w:rPr>
      </w:pPr>
      <w:r>
        <w:rPr>
          <w:rFonts w:ascii="Cambria" w:hAnsi="Cambria" w:cs="Cambria"/>
          <w:color w:val="000000"/>
          <w:sz w:val="22"/>
          <w:szCs w:val="22"/>
        </w:rPr>
        <w:t xml:space="preserve">Besonders im schulischen Kontext </w:t>
      </w:r>
      <w:r w:rsidR="00BE2FA6">
        <w:rPr>
          <w:rFonts w:ascii="Cambria" w:hAnsi="Cambria" w:cs="Cambria"/>
          <w:color w:val="000000"/>
          <w:sz w:val="22"/>
          <w:szCs w:val="22"/>
        </w:rPr>
        <w:t xml:space="preserve">stellt </w:t>
      </w:r>
      <w:r>
        <w:rPr>
          <w:rFonts w:ascii="Cambria" w:hAnsi="Cambria" w:cs="Cambria"/>
          <w:color w:val="000000"/>
          <w:sz w:val="22"/>
          <w:szCs w:val="22"/>
        </w:rPr>
        <w:t>die Motivation oft einen Erklärungsversuch für Erfolg oder Misserfolg von Sch</w:t>
      </w:r>
      <w:r w:rsidR="00BE2FA6">
        <w:rPr>
          <w:rFonts w:ascii="Cambria" w:hAnsi="Cambria" w:cs="Cambria"/>
          <w:color w:val="000000"/>
          <w:sz w:val="22"/>
          <w:szCs w:val="22"/>
        </w:rPr>
        <w:t xml:space="preserve">ülerinnen und Schülern </w:t>
      </w:r>
      <w:r w:rsidR="00533099">
        <w:rPr>
          <w:rFonts w:ascii="Cambria" w:hAnsi="Cambria" w:cs="Cambria"/>
          <w:color w:val="000000"/>
          <w:sz w:val="22"/>
          <w:szCs w:val="22"/>
        </w:rPr>
        <w:t xml:space="preserve">beim Sprachenlernen </w:t>
      </w:r>
      <w:r w:rsidR="00BE2FA6">
        <w:rPr>
          <w:rFonts w:ascii="Cambria" w:hAnsi="Cambria" w:cs="Cambria"/>
          <w:color w:val="000000"/>
          <w:sz w:val="22"/>
          <w:szCs w:val="22"/>
        </w:rPr>
        <w:t>dar</w:t>
      </w:r>
      <w:r>
        <w:rPr>
          <w:rFonts w:ascii="Cambria" w:hAnsi="Cambria" w:cs="Cambria"/>
          <w:color w:val="000000"/>
          <w:sz w:val="22"/>
          <w:szCs w:val="22"/>
        </w:rPr>
        <w:t xml:space="preserve">. </w:t>
      </w:r>
    </w:p>
    <w:p w14:paraId="3FF09428" w14:textId="77777777" w:rsidR="005F380B" w:rsidRDefault="005F380B" w:rsidP="005F380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426"/>
        <w:rPr>
          <w:rFonts w:ascii="Cambria" w:hAnsi="Cambria" w:cs="Cambria"/>
          <w:color w:val="000000"/>
          <w:sz w:val="22"/>
          <w:szCs w:val="22"/>
        </w:rPr>
      </w:pPr>
    </w:p>
    <w:p w14:paraId="0B708FA3" w14:textId="52CD6854" w:rsidR="005F380B" w:rsidRDefault="005F380B" w:rsidP="005F380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426"/>
        <w:rPr>
          <w:rFonts w:ascii="Cambria" w:hAnsi="Cambria" w:cs="Cambria"/>
          <w:color w:val="000000"/>
          <w:sz w:val="22"/>
          <w:szCs w:val="22"/>
        </w:rPr>
      </w:pPr>
      <w:r>
        <w:rPr>
          <w:rFonts w:ascii="Cambria" w:hAnsi="Cambria" w:cs="Cambria"/>
          <w:color w:val="000000"/>
          <w:sz w:val="22"/>
          <w:szCs w:val="22"/>
        </w:rPr>
        <w:t>Bei</w:t>
      </w:r>
      <w:r w:rsidR="00533099">
        <w:rPr>
          <w:rFonts w:ascii="Cambria" w:hAnsi="Cambria" w:cs="Cambria"/>
          <w:color w:val="000000"/>
          <w:sz w:val="22"/>
          <w:szCs w:val="22"/>
        </w:rPr>
        <w:t>m Erlernen einer Sprache spielt</w:t>
      </w:r>
      <w:r>
        <w:rPr>
          <w:rFonts w:ascii="Cambria" w:hAnsi="Cambria" w:cs="Cambria"/>
          <w:color w:val="000000"/>
          <w:sz w:val="22"/>
          <w:szCs w:val="22"/>
        </w:rPr>
        <w:t xml:space="preserve"> eine Vielzahl an internen und externen Faktoren eine Rolle, die zudem in Wechselwirkung zueinander stehen und somit den Lernprozess hochgradig individualisieren. Einen ganz wesentlichen Punkt stellt in diesem Zusammenhang die Motivation der Lernenden dar. Sie liefert nicht nur den Anreiz zum Lernen einer Sprache, sondern fördert das Lernen und dadurch das Durchhaltevermögen beim Erlernen und Festigen der Sprachkenntnisse.</w:t>
      </w:r>
    </w:p>
    <w:p w14:paraId="7843102A" w14:textId="77777777" w:rsidR="00BE2FA6" w:rsidRDefault="00BE2FA6" w:rsidP="005F380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426"/>
        <w:rPr>
          <w:rFonts w:ascii="Cambria" w:hAnsi="Cambria" w:cs="Cambria"/>
          <w:color w:val="000000"/>
          <w:sz w:val="22"/>
          <w:szCs w:val="22"/>
        </w:rPr>
      </w:pPr>
    </w:p>
    <w:p w14:paraId="3FD0250D" w14:textId="77777777" w:rsidR="002A2B98" w:rsidRDefault="005F380B" w:rsidP="005F380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426"/>
        <w:rPr>
          <w:rFonts w:ascii="Cambria" w:hAnsi="Cambria" w:cs="Cambria"/>
          <w:color w:val="000000"/>
          <w:sz w:val="22"/>
          <w:szCs w:val="22"/>
        </w:rPr>
      </w:pPr>
      <w:r>
        <w:rPr>
          <w:rFonts w:ascii="Cambria" w:hAnsi="Cambria" w:cs="Cambria"/>
          <w:color w:val="000000"/>
          <w:sz w:val="22"/>
          <w:szCs w:val="22"/>
        </w:rPr>
        <w:t>Der Begriff Motivation lässt sich jedoch nicht einheitlich definieren, deshalb trifft man in der Fremdsprachen-Motivationsforschung auf unterschiedliche Herangehensweisen und Theorien. Bis in die 1990er Jahre dominierte vor allem das sozial-psychologische Konzept von Robert Gardner. Gardner betonte die Bedeutung von Einstellungen gegenüber der Sprache, dem Zielsprachenland und der Sprechergruppe sowie Orientierungen der Lerner in Bezug auf deren Motivation. Er nahm an</w:t>
      </w:r>
      <w:r>
        <w:rPr>
          <w:rFonts w:ascii="Times New Roman" w:hAnsi="Times New Roman" w:cs="Times New Roman"/>
          <w:color w:val="000000"/>
          <w:sz w:val="22"/>
          <w:szCs w:val="22"/>
        </w:rPr>
        <w:t>,</w:t>
      </w:r>
      <w:r>
        <w:rPr>
          <w:rFonts w:ascii="Cambria" w:hAnsi="Cambria" w:cs="Cambria"/>
          <w:color w:val="000000"/>
          <w:sz w:val="22"/>
          <w:szCs w:val="22"/>
        </w:rPr>
        <w:t xml:space="preserve"> dass beim Sprachenlernen im Hinblick auf die Motivation, vor allem der kulturelle Aspekt mitberücksichtigt werden muss, also die Auseinandersetzung mit der jeweiligen Sprechergruppe und Kultur. Besonders seine Unterscheidung zwischen integrativer und instrumenteller Orientierung führte jedoch zu kontroversen Diskussionen in der Forschung. </w:t>
      </w:r>
    </w:p>
    <w:p w14:paraId="2F2A3F10" w14:textId="77777777" w:rsidR="002A2B98" w:rsidRDefault="002A2B98" w:rsidP="005F380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426"/>
        <w:rPr>
          <w:rFonts w:ascii="Cambria" w:hAnsi="Cambria" w:cs="Cambria"/>
          <w:color w:val="000000"/>
          <w:sz w:val="22"/>
          <w:szCs w:val="22"/>
        </w:rPr>
      </w:pPr>
    </w:p>
    <w:p w14:paraId="02C20C67" w14:textId="2D2850A2" w:rsidR="002A2B98" w:rsidRDefault="005F380B" w:rsidP="005F380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426"/>
        <w:rPr>
          <w:rFonts w:ascii="Cambria" w:hAnsi="Cambria" w:cs="Cambria"/>
          <w:color w:val="000000"/>
          <w:sz w:val="22"/>
          <w:szCs w:val="22"/>
        </w:rPr>
      </w:pPr>
      <w:r>
        <w:rPr>
          <w:rFonts w:ascii="Cambria" w:hAnsi="Cambria" w:cs="Cambria"/>
          <w:color w:val="000000"/>
          <w:sz w:val="22"/>
          <w:szCs w:val="22"/>
        </w:rPr>
        <w:t xml:space="preserve">Daher wurde Anfang der 1990er-Jahre die Motivationsdiskussion neu belebt. </w:t>
      </w:r>
      <w:r w:rsidR="002A2B98">
        <w:rPr>
          <w:rFonts w:ascii="Cambria" w:hAnsi="Cambria" w:cs="Cambria"/>
          <w:color w:val="000000"/>
          <w:sz w:val="22"/>
          <w:szCs w:val="22"/>
        </w:rPr>
        <w:t xml:space="preserve">Als wichtigster </w:t>
      </w:r>
      <w:r>
        <w:rPr>
          <w:rFonts w:ascii="Cambria" w:hAnsi="Cambria" w:cs="Cambria"/>
          <w:color w:val="000000"/>
          <w:sz w:val="22"/>
          <w:szCs w:val="22"/>
        </w:rPr>
        <w:t xml:space="preserve">Experte im Bereich der modernen Motivationstheorie gilt der ungarische Motivationsforscher </w:t>
      </w:r>
      <w:proofErr w:type="spellStart"/>
      <w:r>
        <w:rPr>
          <w:rFonts w:ascii="Cambria" w:hAnsi="Cambria" w:cs="Cambria"/>
          <w:color w:val="000000"/>
          <w:sz w:val="22"/>
          <w:szCs w:val="22"/>
        </w:rPr>
        <w:t>Zòltan</w:t>
      </w:r>
      <w:proofErr w:type="spellEnd"/>
      <w:r>
        <w:rPr>
          <w:rFonts w:ascii="Cambria" w:hAnsi="Cambria" w:cs="Cambria"/>
          <w:color w:val="000000"/>
          <w:sz w:val="22"/>
          <w:szCs w:val="22"/>
        </w:rPr>
        <w:t xml:space="preserve"> </w:t>
      </w:r>
      <w:proofErr w:type="spellStart"/>
      <w:r>
        <w:rPr>
          <w:rFonts w:ascii="Cambria" w:hAnsi="Cambria" w:cs="Cambria"/>
          <w:color w:val="000000"/>
          <w:sz w:val="22"/>
          <w:szCs w:val="22"/>
        </w:rPr>
        <w:t>Dörnyei</w:t>
      </w:r>
      <w:proofErr w:type="spellEnd"/>
      <w:r>
        <w:rPr>
          <w:rFonts w:ascii="Cambria" w:hAnsi="Cambria" w:cs="Cambria"/>
          <w:color w:val="000000"/>
          <w:sz w:val="22"/>
          <w:szCs w:val="22"/>
        </w:rPr>
        <w:t>. Er führte die weltweit größte Studie hinsichtlich der Motivation in Bezug auf das Erlernen der schulischen Fremdsprachen in einem einsprachigen Land durch und befragte 1993, 1999 und 2004 mit seinem Team über 13.000 Mittelschüler/innen in seinem Heimatland Ungarn. Dabei ermittelte er für den Kontext des Fremdsprachenunterrichts außerhalb des Zielsprachenlandes unterschiedliche Komponenten von Motivation, die in Relation zu der angestrebten Sprachkompetenz von den Befragten gesetzt wurden.</w:t>
      </w:r>
      <w:r w:rsidR="00BE2FA6">
        <w:rPr>
          <w:rFonts w:ascii="Cambria" w:hAnsi="Cambria" w:cs="Cambria"/>
          <w:color w:val="000000"/>
          <w:sz w:val="22"/>
          <w:szCs w:val="22"/>
        </w:rPr>
        <w:t xml:space="preserve"> </w:t>
      </w:r>
    </w:p>
    <w:p w14:paraId="696278BF" w14:textId="514A616A" w:rsidR="005F380B" w:rsidRDefault="005F380B" w:rsidP="005F380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426"/>
        <w:rPr>
          <w:rFonts w:ascii="Cambria" w:hAnsi="Cambria" w:cs="Cambria"/>
          <w:color w:val="000000"/>
          <w:sz w:val="22"/>
          <w:szCs w:val="22"/>
        </w:rPr>
      </w:pPr>
      <w:proofErr w:type="spellStart"/>
      <w:r>
        <w:rPr>
          <w:rFonts w:ascii="Cambria" w:hAnsi="Cambria" w:cs="Cambria"/>
          <w:color w:val="000000"/>
          <w:sz w:val="22"/>
          <w:szCs w:val="22"/>
        </w:rPr>
        <w:t>Dörnyei</w:t>
      </w:r>
      <w:proofErr w:type="spellEnd"/>
      <w:r>
        <w:rPr>
          <w:rFonts w:ascii="Cambria" w:hAnsi="Cambria" w:cs="Cambria"/>
          <w:color w:val="000000"/>
          <w:sz w:val="22"/>
          <w:szCs w:val="22"/>
        </w:rPr>
        <w:t xml:space="preserve"> orientierte sich an seinem bis heute </w:t>
      </w:r>
      <w:r w:rsidR="00533099">
        <w:rPr>
          <w:rFonts w:ascii="Cambria" w:hAnsi="Cambria" w:cs="Cambria"/>
          <w:color w:val="000000"/>
          <w:sz w:val="22"/>
          <w:szCs w:val="22"/>
        </w:rPr>
        <w:t>international</w:t>
      </w:r>
      <w:r>
        <w:rPr>
          <w:rFonts w:ascii="Cambria" w:hAnsi="Cambria" w:cs="Cambria"/>
          <w:color w:val="000000"/>
          <w:sz w:val="22"/>
          <w:szCs w:val="22"/>
        </w:rPr>
        <w:t xml:space="preserve"> anerkannten Motivationsmodell, </w:t>
      </w:r>
      <w:r>
        <w:rPr>
          <w:rFonts w:ascii="Cambria" w:hAnsi="Cambria" w:cs="Cambria"/>
          <w:color w:val="000000"/>
          <w:sz w:val="22"/>
          <w:szCs w:val="22"/>
        </w:rPr>
        <w:lastRenderedPageBreak/>
        <w:t>demzufolge sich die Motivation beim Fremdsprachenlernen in drei Ebenen sowie weitere Unterebenen untergliedern lässt: die Ebene der Fremdsprache, die Ebene der Lernenden und die Ebene der Lernsituation. Die Einstellungen gegenüber der zielsprachlichen Kultur erwiesen sich dabei als eher unbedeutend, nachgewiesen wurde hingegen die Relevanz genereller Dispositionen gegenüber dem Fremdsprachenlernen, wie z.B. das allgemeine Interesse für fremde Sprachen und Kulturen, die Wertschätzung der jeweiligen Fremdsprache im Besonderen, die intellektuelle Herausforderung des Sprachenlernens und der Leistungswille (</w:t>
      </w:r>
      <w:proofErr w:type="spellStart"/>
      <w:r>
        <w:rPr>
          <w:rFonts w:ascii="Cambria" w:hAnsi="Cambria" w:cs="Cambria"/>
          <w:i/>
          <w:iCs/>
          <w:color w:val="000000"/>
          <w:sz w:val="22"/>
          <w:szCs w:val="22"/>
        </w:rPr>
        <w:t>need</w:t>
      </w:r>
      <w:proofErr w:type="spellEnd"/>
      <w:r>
        <w:rPr>
          <w:rFonts w:ascii="Cambria" w:hAnsi="Cambria" w:cs="Cambria"/>
          <w:i/>
          <w:iCs/>
          <w:color w:val="000000"/>
          <w:sz w:val="22"/>
          <w:szCs w:val="22"/>
        </w:rPr>
        <w:t xml:space="preserve"> </w:t>
      </w:r>
      <w:proofErr w:type="spellStart"/>
      <w:r>
        <w:rPr>
          <w:rFonts w:ascii="Cambria" w:hAnsi="Cambria" w:cs="Cambria"/>
          <w:i/>
          <w:iCs/>
          <w:color w:val="000000"/>
          <w:sz w:val="22"/>
          <w:szCs w:val="22"/>
        </w:rPr>
        <w:t>for</w:t>
      </w:r>
      <w:proofErr w:type="spellEnd"/>
      <w:r>
        <w:rPr>
          <w:rFonts w:ascii="Cambria" w:hAnsi="Cambria" w:cs="Cambria"/>
          <w:i/>
          <w:iCs/>
          <w:color w:val="000000"/>
          <w:sz w:val="22"/>
          <w:szCs w:val="22"/>
        </w:rPr>
        <w:t xml:space="preserve"> </w:t>
      </w:r>
      <w:proofErr w:type="spellStart"/>
      <w:r>
        <w:rPr>
          <w:rFonts w:ascii="Cambria" w:hAnsi="Cambria" w:cs="Cambria"/>
          <w:i/>
          <w:iCs/>
          <w:color w:val="000000"/>
          <w:sz w:val="22"/>
          <w:szCs w:val="22"/>
        </w:rPr>
        <w:t>achievement</w:t>
      </w:r>
      <w:proofErr w:type="spellEnd"/>
      <w:r>
        <w:rPr>
          <w:rFonts w:ascii="Cambria" w:hAnsi="Cambria" w:cs="Cambria"/>
          <w:color w:val="000000"/>
          <w:sz w:val="22"/>
          <w:szCs w:val="22"/>
        </w:rPr>
        <w:t xml:space="preserve">) sowie die Einschätzung früherer Erfahrungen beim Sprachenlernen. </w:t>
      </w:r>
    </w:p>
    <w:p w14:paraId="01BF3379" w14:textId="77777777" w:rsidR="005F380B" w:rsidRDefault="005F380B" w:rsidP="005F380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426"/>
        <w:rPr>
          <w:rFonts w:ascii="Verdana" w:hAnsi="Verdana" w:cs="Verdana"/>
          <w:b/>
          <w:bCs/>
          <w:i/>
          <w:iCs/>
          <w:color w:val="000000"/>
          <w:sz w:val="22"/>
          <w:szCs w:val="22"/>
        </w:rPr>
      </w:pPr>
    </w:p>
    <w:p w14:paraId="1F266BA5" w14:textId="77777777" w:rsidR="00BE2FA6" w:rsidRPr="00BE2FA6" w:rsidRDefault="00BE2FA6" w:rsidP="00BE2FA6">
      <w:r w:rsidRPr="00BE2FA6">
        <w:t>Die Studie</w:t>
      </w:r>
    </w:p>
    <w:p w14:paraId="1FFC65BF" w14:textId="7AB51C25" w:rsidR="005F380B" w:rsidRDefault="005F380B" w:rsidP="005F380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426"/>
        <w:rPr>
          <w:rFonts w:ascii="Cambria" w:hAnsi="Cambria" w:cs="Cambria"/>
          <w:color w:val="000000"/>
          <w:sz w:val="22"/>
          <w:szCs w:val="22"/>
        </w:rPr>
      </w:pPr>
      <w:r>
        <w:rPr>
          <w:rFonts w:ascii="Cambria" w:hAnsi="Cambria" w:cs="Cambria"/>
          <w:color w:val="000000"/>
          <w:sz w:val="22"/>
          <w:szCs w:val="22"/>
        </w:rPr>
        <w:t>Bisher wurden Studien zur dieser Motivation nur in ei</w:t>
      </w:r>
      <w:r w:rsidR="00533099">
        <w:rPr>
          <w:rFonts w:ascii="Cambria" w:hAnsi="Cambria" w:cs="Cambria"/>
          <w:color w:val="000000"/>
          <w:sz w:val="22"/>
          <w:szCs w:val="22"/>
        </w:rPr>
        <w:t xml:space="preserve">nsprachigen Ländern wie Ungarn </w:t>
      </w:r>
      <w:r>
        <w:rPr>
          <w:rFonts w:ascii="Cambria" w:hAnsi="Cambria" w:cs="Cambria"/>
          <w:color w:val="000000"/>
          <w:sz w:val="22"/>
          <w:szCs w:val="22"/>
        </w:rPr>
        <w:t xml:space="preserve">durchgeführt. Aus diesem Grund möchte </w:t>
      </w:r>
      <w:r w:rsidR="00BE2FA6">
        <w:rPr>
          <w:rFonts w:ascii="Cambria" w:hAnsi="Cambria" w:cs="Cambria"/>
          <w:color w:val="000000"/>
          <w:sz w:val="22"/>
          <w:szCs w:val="22"/>
        </w:rPr>
        <w:t xml:space="preserve">die Studie </w:t>
      </w:r>
      <w:r>
        <w:rPr>
          <w:rFonts w:ascii="Cambria" w:hAnsi="Cambria" w:cs="Cambria"/>
          <w:color w:val="000000"/>
          <w:sz w:val="22"/>
          <w:szCs w:val="22"/>
        </w:rPr>
        <w:t>Wesentli</w:t>
      </w:r>
      <w:r w:rsidR="00BE2FA6">
        <w:rPr>
          <w:rFonts w:ascii="Cambria" w:hAnsi="Cambria" w:cs="Cambria"/>
          <w:color w:val="000000"/>
          <w:sz w:val="22"/>
          <w:szCs w:val="22"/>
        </w:rPr>
        <w:t xml:space="preserve">ches zu wissenschaftlichen </w:t>
      </w:r>
      <w:r>
        <w:rPr>
          <w:rFonts w:ascii="Cambria" w:hAnsi="Cambria" w:cs="Cambria"/>
          <w:color w:val="000000"/>
          <w:sz w:val="22"/>
          <w:szCs w:val="22"/>
        </w:rPr>
        <w:t>Erkenntnissen darüber beitragen, inwiefern sich Motivationsaspekte in Bezug auf die schulische</w:t>
      </w:r>
      <w:r w:rsidR="00BE2FA6">
        <w:rPr>
          <w:rFonts w:ascii="Cambria" w:hAnsi="Cambria" w:cs="Cambria"/>
          <w:color w:val="000000"/>
          <w:sz w:val="22"/>
          <w:szCs w:val="22"/>
        </w:rPr>
        <w:t>n</w:t>
      </w:r>
      <w:r>
        <w:rPr>
          <w:rFonts w:ascii="Cambria" w:hAnsi="Cambria" w:cs="Cambria"/>
          <w:color w:val="000000"/>
          <w:sz w:val="22"/>
          <w:szCs w:val="22"/>
        </w:rPr>
        <w:t xml:space="preserve"> Fremdsprachen in ein- und mehr</w:t>
      </w:r>
      <w:r w:rsidR="00533099">
        <w:rPr>
          <w:rFonts w:ascii="Cambria" w:hAnsi="Cambria" w:cs="Cambria"/>
          <w:color w:val="000000"/>
          <w:sz w:val="22"/>
          <w:szCs w:val="22"/>
        </w:rPr>
        <w:t xml:space="preserve">- bzw. </w:t>
      </w:r>
      <w:r>
        <w:rPr>
          <w:rFonts w:ascii="Cambria" w:hAnsi="Cambria" w:cs="Cambria"/>
          <w:color w:val="000000"/>
          <w:sz w:val="22"/>
          <w:szCs w:val="22"/>
        </w:rPr>
        <w:t xml:space="preserve">zweisprachigen Ländern unterscheiden oder gleichen. </w:t>
      </w:r>
    </w:p>
    <w:p w14:paraId="30D821D6" w14:textId="7061FB1F" w:rsidR="00BE2FA6" w:rsidRDefault="005F380B" w:rsidP="005F380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426"/>
        <w:rPr>
          <w:rFonts w:ascii="Cambria" w:hAnsi="Cambria" w:cs="Cambria"/>
          <w:color w:val="000000"/>
          <w:sz w:val="22"/>
          <w:szCs w:val="22"/>
        </w:rPr>
      </w:pPr>
      <w:r>
        <w:rPr>
          <w:rFonts w:ascii="Cambria" w:hAnsi="Cambria" w:cs="Cambria"/>
          <w:color w:val="000000"/>
          <w:sz w:val="22"/>
          <w:szCs w:val="22"/>
        </w:rPr>
        <w:t>Und hier bietet sich das Land Südtirol als ideale Forschungslandschaft an, zumal Südtirol nicht nur ein zwei- sondern auch ein dreisprachiges Land ist und dadurch auch die Südtiroler Bildungslandschaft vom europäischen Schwerpunkt der Mehrsprachigkeit gepr</w:t>
      </w:r>
      <w:r w:rsidR="00533099">
        <w:rPr>
          <w:rFonts w:ascii="Cambria" w:hAnsi="Cambria" w:cs="Cambria"/>
          <w:color w:val="000000"/>
          <w:sz w:val="22"/>
          <w:szCs w:val="22"/>
        </w:rPr>
        <w:t>ägt ist</w:t>
      </w:r>
      <w:bookmarkStart w:id="0" w:name="_GoBack"/>
      <w:bookmarkEnd w:id="0"/>
    </w:p>
    <w:p w14:paraId="6E96D339" w14:textId="77777777" w:rsidR="005F380B" w:rsidRDefault="005F380B" w:rsidP="005F380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426"/>
        <w:rPr>
          <w:rFonts w:ascii="Times New Roman" w:hAnsi="Times New Roman" w:cs="Times New Roman"/>
          <w:color w:val="000000"/>
          <w:sz w:val="22"/>
          <w:szCs w:val="22"/>
        </w:rPr>
      </w:pPr>
    </w:p>
    <w:p w14:paraId="2B3232A9" w14:textId="09BD1DB0" w:rsidR="005F380B" w:rsidRDefault="005F380B" w:rsidP="005F380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426"/>
        <w:rPr>
          <w:rFonts w:ascii="Cambria" w:hAnsi="Cambria" w:cs="Cambria"/>
          <w:color w:val="000000"/>
          <w:sz w:val="22"/>
          <w:szCs w:val="22"/>
        </w:rPr>
      </w:pPr>
      <w:r>
        <w:rPr>
          <w:rFonts w:ascii="Cambria" w:hAnsi="Cambria" w:cs="Cambria"/>
          <w:color w:val="000000"/>
          <w:sz w:val="22"/>
          <w:szCs w:val="22"/>
        </w:rPr>
        <w:t xml:space="preserve">Ziel </w:t>
      </w:r>
      <w:r w:rsidR="002A2B98">
        <w:rPr>
          <w:rFonts w:ascii="Cambria" w:hAnsi="Cambria" w:cs="Cambria"/>
          <w:color w:val="000000"/>
          <w:sz w:val="22"/>
          <w:szCs w:val="22"/>
        </w:rPr>
        <w:t>dieser</w:t>
      </w:r>
      <w:r>
        <w:rPr>
          <w:rFonts w:ascii="Cambria" w:hAnsi="Cambria" w:cs="Cambria"/>
          <w:color w:val="000000"/>
          <w:sz w:val="22"/>
          <w:szCs w:val="22"/>
        </w:rPr>
        <w:t xml:space="preserve"> Forschungsstudie ist</w:t>
      </w:r>
      <w:r>
        <w:rPr>
          <w:rFonts w:ascii="Times New Roman" w:hAnsi="Times New Roman" w:cs="Times New Roman"/>
          <w:color w:val="000000"/>
          <w:sz w:val="22"/>
          <w:szCs w:val="22"/>
        </w:rPr>
        <w:t>,</w:t>
      </w:r>
      <w:r>
        <w:rPr>
          <w:rFonts w:ascii="Cambria" w:hAnsi="Cambria" w:cs="Cambria"/>
          <w:color w:val="000000"/>
          <w:sz w:val="22"/>
          <w:szCs w:val="22"/>
        </w:rPr>
        <w:t xml:space="preserve"> knapp auf den Punkt gebracht, die Untersuchung der Motivation zum Lernen von den sogenannten schulischen Fremdsprachen Englisch, Französisch, Spanisch und Russisch bei Schüler/innen im mehrsprachigen Südtirol im internationalen Verglei</w:t>
      </w:r>
      <w:r w:rsidR="00533099">
        <w:rPr>
          <w:rFonts w:ascii="Cambria" w:hAnsi="Cambria" w:cs="Cambria"/>
          <w:color w:val="000000"/>
          <w:sz w:val="22"/>
          <w:szCs w:val="22"/>
        </w:rPr>
        <w:t>ch mit einsprachigen Ländern wie</w:t>
      </w:r>
      <w:r>
        <w:rPr>
          <w:rFonts w:ascii="Cambria" w:hAnsi="Cambria" w:cs="Cambria"/>
          <w:color w:val="000000"/>
          <w:sz w:val="22"/>
          <w:szCs w:val="22"/>
        </w:rPr>
        <w:t xml:space="preserve"> z.B. Ungarn. </w:t>
      </w:r>
    </w:p>
    <w:p w14:paraId="3FCE4819" w14:textId="77777777" w:rsidR="002A2B98" w:rsidRDefault="002A2B98" w:rsidP="005F380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426"/>
        <w:rPr>
          <w:rFonts w:ascii="Cambria" w:hAnsi="Cambria" w:cs="Cambria"/>
          <w:color w:val="000000"/>
          <w:sz w:val="22"/>
          <w:szCs w:val="22"/>
        </w:rPr>
      </w:pPr>
    </w:p>
    <w:p w14:paraId="67B0C497" w14:textId="2F1EBC7D" w:rsidR="005F380B" w:rsidRDefault="004A1507" w:rsidP="005F380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426"/>
        <w:rPr>
          <w:rFonts w:ascii="Cambria" w:hAnsi="Cambria" w:cs="Cambria"/>
          <w:color w:val="000000"/>
          <w:sz w:val="22"/>
          <w:szCs w:val="22"/>
        </w:rPr>
      </w:pPr>
      <w:r>
        <w:rPr>
          <w:rFonts w:ascii="Cambria" w:hAnsi="Cambria" w:cs="Cambria"/>
          <w:color w:val="000000"/>
          <w:sz w:val="22"/>
          <w:szCs w:val="22"/>
        </w:rPr>
        <w:t>Die Erhebung der Daten</w:t>
      </w:r>
      <w:r w:rsidR="005F380B">
        <w:rPr>
          <w:rFonts w:ascii="Cambria" w:hAnsi="Cambria" w:cs="Cambria"/>
          <w:color w:val="000000"/>
          <w:sz w:val="22"/>
          <w:szCs w:val="22"/>
        </w:rPr>
        <w:t xml:space="preserve"> erfolgt </w:t>
      </w:r>
      <w:r w:rsidR="002A2B98">
        <w:rPr>
          <w:rFonts w:ascii="Cambria" w:hAnsi="Cambria" w:cs="Cambria"/>
          <w:color w:val="000000"/>
          <w:sz w:val="22"/>
          <w:szCs w:val="22"/>
        </w:rPr>
        <w:t xml:space="preserve">mittels eines ca. </w:t>
      </w:r>
      <w:r w:rsidR="00533099">
        <w:rPr>
          <w:rFonts w:ascii="Cambria" w:hAnsi="Cambria" w:cs="Cambria"/>
          <w:color w:val="000000"/>
          <w:sz w:val="22"/>
          <w:szCs w:val="22"/>
        </w:rPr>
        <w:t>40-minütigen Online-</w:t>
      </w:r>
      <w:r w:rsidR="005F380B">
        <w:rPr>
          <w:rFonts w:ascii="Cambria" w:hAnsi="Cambria" w:cs="Cambria"/>
          <w:color w:val="000000"/>
          <w:sz w:val="22"/>
          <w:szCs w:val="22"/>
        </w:rPr>
        <w:t xml:space="preserve">Fragenbogens für alle Schüler/innen der dritten Klassen der deutschen, italienischen und </w:t>
      </w:r>
      <w:proofErr w:type="spellStart"/>
      <w:r w:rsidR="005F380B">
        <w:rPr>
          <w:rFonts w:ascii="Cambria" w:hAnsi="Cambria" w:cs="Cambria"/>
          <w:color w:val="000000"/>
          <w:sz w:val="22"/>
          <w:szCs w:val="22"/>
        </w:rPr>
        <w:t>ladinischen</w:t>
      </w:r>
      <w:proofErr w:type="spellEnd"/>
      <w:r w:rsidR="005F380B">
        <w:rPr>
          <w:rFonts w:ascii="Cambria" w:hAnsi="Cambria" w:cs="Cambria"/>
          <w:color w:val="000000"/>
          <w:sz w:val="22"/>
          <w:szCs w:val="22"/>
        </w:rPr>
        <w:t xml:space="preserve"> Mittelschulen. </w:t>
      </w:r>
    </w:p>
    <w:p w14:paraId="0372C913" w14:textId="77777777" w:rsidR="004A1507" w:rsidRDefault="004A1507" w:rsidP="005F380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426"/>
        <w:rPr>
          <w:rFonts w:ascii="Cambria" w:hAnsi="Cambria" w:cs="Cambria"/>
          <w:color w:val="000000"/>
          <w:sz w:val="22"/>
          <w:szCs w:val="22"/>
        </w:rPr>
      </w:pPr>
    </w:p>
    <w:p w14:paraId="659886D0" w14:textId="77777777" w:rsidR="00FA377D" w:rsidRDefault="004A1507" w:rsidP="005F380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426"/>
        <w:rPr>
          <w:rFonts w:ascii="Cambria" w:hAnsi="Cambria" w:cs="Cambria"/>
          <w:color w:val="000000"/>
          <w:sz w:val="22"/>
          <w:szCs w:val="22"/>
        </w:rPr>
      </w:pPr>
      <w:r>
        <w:rPr>
          <w:rFonts w:ascii="Cambria" w:hAnsi="Cambria" w:cs="Cambria"/>
          <w:color w:val="000000"/>
          <w:sz w:val="22"/>
          <w:szCs w:val="22"/>
        </w:rPr>
        <w:t xml:space="preserve">Der Fragebogen basiert auf jedem von </w:t>
      </w:r>
      <w:proofErr w:type="spellStart"/>
      <w:r>
        <w:rPr>
          <w:rFonts w:ascii="Cambria" w:hAnsi="Cambria" w:cs="Cambria"/>
          <w:color w:val="000000"/>
          <w:sz w:val="22"/>
          <w:szCs w:val="22"/>
        </w:rPr>
        <w:t>Zoltán</w:t>
      </w:r>
      <w:proofErr w:type="spellEnd"/>
      <w:r>
        <w:rPr>
          <w:rFonts w:ascii="Cambria" w:hAnsi="Cambria" w:cs="Cambria"/>
          <w:color w:val="000000"/>
          <w:sz w:val="22"/>
          <w:szCs w:val="22"/>
        </w:rPr>
        <w:t xml:space="preserve"> </w:t>
      </w:r>
      <w:proofErr w:type="spellStart"/>
      <w:r>
        <w:rPr>
          <w:rFonts w:ascii="Cambria" w:hAnsi="Cambria" w:cs="Cambria"/>
          <w:color w:val="000000"/>
          <w:sz w:val="22"/>
          <w:szCs w:val="22"/>
        </w:rPr>
        <w:t>Dörnyeis</w:t>
      </w:r>
      <w:proofErr w:type="spellEnd"/>
      <w:r>
        <w:rPr>
          <w:rFonts w:ascii="Cambria" w:hAnsi="Cambria" w:cs="Cambria"/>
          <w:color w:val="000000"/>
          <w:sz w:val="22"/>
          <w:szCs w:val="22"/>
        </w:rPr>
        <w:t xml:space="preserve"> </w:t>
      </w:r>
      <w:r w:rsidR="005F380B">
        <w:rPr>
          <w:rFonts w:ascii="Cambria" w:hAnsi="Cambria" w:cs="Cambria"/>
          <w:color w:val="000000"/>
          <w:sz w:val="22"/>
          <w:szCs w:val="22"/>
        </w:rPr>
        <w:t xml:space="preserve">Studie in Ungarn </w:t>
      </w:r>
      <w:r>
        <w:rPr>
          <w:rFonts w:ascii="Cambria" w:hAnsi="Cambria" w:cs="Cambria"/>
          <w:color w:val="000000"/>
          <w:sz w:val="22"/>
          <w:szCs w:val="22"/>
        </w:rPr>
        <w:t xml:space="preserve">und </w:t>
      </w:r>
      <w:r w:rsidR="00FA377D">
        <w:rPr>
          <w:rFonts w:ascii="Cambria" w:hAnsi="Cambria" w:cs="Cambria"/>
          <w:color w:val="000000"/>
          <w:sz w:val="22"/>
          <w:szCs w:val="22"/>
        </w:rPr>
        <w:t xml:space="preserve">wurde auf die Situation in Südtirol angepasst. </w:t>
      </w:r>
    </w:p>
    <w:p w14:paraId="2778BA26" w14:textId="77777777" w:rsidR="00FA377D" w:rsidRDefault="00FA377D" w:rsidP="005F380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426"/>
        <w:rPr>
          <w:rFonts w:ascii="Cambria" w:hAnsi="Cambria" w:cs="Cambria"/>
          <w:color w:val="000000"/>
          <w:sz w:val="22"/>
          <w:szCs w:val="22"/>
        </w:rPr>
      </w:pPr>
    </w:p>
    <w:p w14:paraId="5D89FC73" w14:textId="77777777" w:rsidR="004A1507" w:rsidRDefault="00FA377D" w:rsidP="005F380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426"/>
        <w:rPr>
          <w:rFonts w:ascii="Cambria" w:hAnsi="Cambria" w:cs="Cambria"/>
          <w:color w:val="000000"/>
          <w:sz w:val="22"/>
          <w:szCs w:val="22"/>
        </w:rPr>
      </w:pPr>
      <w:r>
        <w:rPr>
          <w:rFonts w:ascii="Cambria" w:hAnsi="Cambria" w:cs="Cambria"/>
          <w:color w:val="000000"/>
          <w:sz w:val="22"/>
          <w:szCs w:val="22"/>
        </w:rPr>
        <w:t xml:space="preserve">Er </w:t>
      </w:r>
      <w:r w:rsidR="004A1507">
        <w:rPr>
          <w:rFonts w:ascii="Cambria" w:hAnsi="Cambria" w:cs="Cambria"/>
          <w:color w:val="000000"/>
          <w:sz w:val="22"/>
          <w:szCs w:val="22"/>
        </w:rPr>
        <w:t>umfasst folgende Abschnitte:</w:t>
      </w:r>
    </w:p>
    <w:p w14:paraId="11A6ADE8" w14:textId="77777777" w:rsidR="004A1507" w:rsidRDefault="004A1507" w:rsidP="004A1507">
      <w:pPr>
        <w:pStyle w:val="Listenabsatz"/>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426" w:hanging="425"/>
        <w:rPr>
          <w:rFonts w:ascii="Cambria" w:hAnsi="Cambria" w:cs="Cambria"/>
          <w:color w:val="000000"/>
          <w:sz w:val="22"/>
          <w:szCs w:val="22"/>
        </w:rPr>
      </w:pPr>
      <w:r>
        <w:rPr>
          <w:rFonts w:ascii="Cambria" w:hAnsi="Cambria" w:cs="Cambria"/>
          <w:color w:val="000000"/>
          <w:sz w:val="22"/>
          <w:szCs w:val="22"/>
        </w:rPr>
        <w:t xml:space="preserve">Fragen zur Einstellung der Schülerinnen und Schülern zu den verschiedenen Sprachen und Ländern, in denen </w:t>
      </w:r>
      <w:r w:rsidR="00FA377D">
        <w:rPr>
          <w:rFonts w:ascii="Cambria" w:hAnsi="Cambria" w:cs="Cambria"/>
          <w:color w:val="000000"/>
          <w:sz w:val="22"/>
          <w:szCs w:val="22"/>
        </w:rPr>
        <w:t>die jeweiligen Sprachen gesprochen werden;</w:t>
      </w:r>
    </w:p>
    <w:p w14:paraId="426A66DC" w14:textId="047026E2" w:rsidR="00FA377D" w:rsidRDefault="00FA377D" w:rsidP="004A1507">
      <w:pPr>
        <w:pStyle w:val="Listenabsatz"/>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426" w:hanging="425"/>
        <w:rPr>
          <w:rFonts w:ascii="Cambria" w:hAnsi="Cambria" w:cs="Cambria"/>
          <w:color w:val="000000"/>
          <w:sz w:val="22"/>
          <w:szCs w:val="22"/>
        </w:rPr>
      </w:pPr>
      <w:r>
        <w:rPr>
          <w:rFonts w:ascii="Cambria" w:hAnsi="Cambria" w:cs="Cambria"/>
          <w:color w:val="000000"/>
          <w:sz w:val="22"/>
          <w:szCs w:val="22"/>
        </w:rPr>
        <w:t>Fragen zu Freizeit und Zukunftsplänen</w:t>
      </w:r>
      <w:r w:rsidR="00533099">
        <w:rPr>
          <w:rFonts w:ascii="Cambria" w:hAnsi="Cambria" w:cs="Cambria"/>
          <w:color w:val="000000"/>
          <w:sz w:val="22"/>
          <w:szCs w:val="22"/>
        </w:rPr>
        <w:t xml:space="preserve"> der Schülerinnen und Schülern</w:t>
      </w:r>
      <w:r>
        <w:rPr>
          <w:rFonts w:ascii="Cambria" w:hAnsi="Cambria" w:cs="Cambria"/>
          <w:color w:val="000000"/>
          <w:sz w:val="22"/>
          <w:szCs w:val="22"/>
        </w:rPr>
        <w:t>;</w:t>
      </w:r>
    </w:p>
    <w:p w14:paraId="06F8EE00" w14:textId="04D817A7" w:rsidR="004A1507" w:rsidRDefault="00533099" w:rsidP="004A1507">
      <w:pPr>
        <w:pStyle w:val="Listenabsatz"/>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426" w:hanging="578"/>
        <w:rPr>
          <w:rFonts w:ascii="Cambria" w:hAnsi="Cambria" w:cs="Cambria"/>
          <w:color w:val="000000"/>
          <w:sz w:val="22"/>
          <w:szCs w:val="22"/>
        </w:rPr>
      </w:pPr>
      <w:r>
        <w:rPr>
          <w:rFonts w:ascii="Cambria" w:hAnsi="Cambria" w:cs="Cambria"/>
          <w:color w:val="000000"/>
          <w:sz w:val="22"/>
          <w:szCs w:val="22"/>
        </w:rPr>
        <w:t>Fragen zu</w:t>
      </w:r>
      <w:r w:rsidR="00FA377D">
        <w:rPr>
          <w:rFonts w:ascii="Cambria" w:hAnsi="Cambria" w:cs="Cambria"/>
          <w:color w:val="000000"/>
          <w:sz w:val="22"/>
          <w:szCs w:val="22"/>
        </w:rPr>
        <w:t xml:space="preserve"> ihrer Sprachenbiografie;</w:t>
      </w:r>
    </w:p>
    <w:p w14:paraId="16CF34F1" w14:textId="77777777" w:rsidR="004A1507" w:rsidRPr="004A1507" w:rsidRDefault="004A1507" w:rsidP="004A1507">
      <w:pPr>
        <w:pStyle w:val="Listenabsatz"/>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426" w:hanging="578"/>
        <w:rPr>
          <w:rFonts w:ascii="Cambria" w:hAnsi="Cambria" w:cs="Cambria"/>
          <w:color w:val="000000"/>
          <w:sz w:val="22"/>
          <w:szCs w:val="22"/>
        </w:rPr>
      </w:pPr>
      <w:r w:rsidRPr="004A1507">
        <w:rPr>
          <w:rFonts w:ascii="Cambria" w:hAnsi="Cambria" w:cs="Cambria"/>
          <w:color w:val="000000"/>
          <w:sz w:val="22"/>
          <w:szCs w:val="22"/>
        </w:rPr>
        <w:t>Daten zur Person (Alter, Geschlecht , Muttersprache)</w:t>
      </w:r>
    </w:p>
    <w:p w14:paraId="262ECB35" w14:textId="77777777" w:rsidR="005F380B" w:rsidRPr="004A1507" w:rsidRDefault="005F380B" w:rsidP="004A1507">
      <w:pPr>
        <w:pStyle w:val="Listenabsatz"/>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426"/>
        <w:rPr>
          <w:rFonts w:ascii="Cambria" w:hAnsi="Cambria" w:cs="Cambria"/>
          <w:color w:val="000000"/>
          <w:sz w:val="22"/>
          <w:szCs w:val="22"/>
        </w:rPr>
      </w:pPr>
    </w:p>
    <w:p w14:paraId="6C3678EF" w14:textId="5B2D8484" w:rsidR="005F380B" w:rsidRDefault="00FA377D" w:rsidP="005F380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426"/>
        <w:rPr>
          <w:rFonts w:ascii="Cambria" w:hAnsi="Cambria" w:cs="Cambria"/>
          <w:color w:val="000000"/>
          <w:sz w:val="22"/>
          <w:szCs w:val="22"/>
        </w:rPr>
      </w:pPr>
      <w:r>
        <w:rPr>
          <w:rFonts w:ascii="Cambria" w:hAnsi="Cambria" w:cs="Cambria"/>
          <w:color w:val="000000"/>
          <w:sz w:val="22"/>
          <w:szCs w:val="22"/>
        </w:rPr>
        <w:t xml:space="preserve">Die Fragebögen werden eigenständig </w:t>
      </w:r>
      <w:r w:rsidR="00533099">
        <w:rPr>
          <w:rFonts w:ascii="Cambria" w:hAnsi="Cambria" w:cs="Cambria"/>
          <w:color w:val="000000"/>
          <w:sz w:val="22"/>
          <w:szCs w:val="22"/>
        </w:rPr>
        <w:t xml:space="preserve">von den Schülerinnen und Schülern </w:t>
      </w:r>
      <w:r>
        <w:rPr>
          <w:rFonts w:ascii="Cambria" w:hAnsi="Cambria" w:cs="Cambria"/>
          <w:color w:val="000000"/>
          <w:sz w:val="22"/>
          <w:szCs w:val="22"/>
        </w:rPr>
        <w:t xml:space="preserve">ausgefüllt und sind </w:t>
      </w:r>
      <w:r w:rsidR="00533099">
        <w:rPr>
          <w:rFonts w:ascii="Cambria" w:hAnsi="Cambria" w:cs="Cambria"/>
          <w:color w:val="000000"/>
          <w:sz w:val="22"/>
          <w:szCs w:val="22"/>
        </w:rPr>
        <w:t xml:space="preserve">völlig </w:t>
      </w:r>
      <w:r>
        <w:rPr>
          <w:rFonts w:ascii="Cambria" w:hAnsi="Cambria" w:cs="Cambria"/>
          <w:color w:val="000000"/>
          <w:sz w:val="22"/>
          <w:szCs w:val="22"/>
        </w:rPr>
        <w:t>anonym</w:t>
      </w:r>
      <w:r w:rsidR="00533099">
        <w:rPr>
          <w:rFonts w:ascii="Cambria" w:hAnsi="Cambria" w:cs="Cambria"/>
          <w:color w:val="000000"/>
          <w:sz w:val="22"/>
          <w:szCs w:val="22"/>
        </w:rPr>
        <w:t>isiert</w:t>
      </w:r>
      <w:r>
        <w:rPr>
          <w:rFonts w:ascii="Cambria" w:hAnsi="Cambria" w:cs="Cambria"/>
          <w:color w:val="000000"/>
          <w:sz w:val="22"/>
          <w:szCs w:val="22"/>
        </w:rPr>
        <w:t xml:space="preserve">. </w:t>
      </w:r>
      <w:r w:rsidR="005F380B">
        <w:rPr>
          <w:rFonts w:ascii="Cambria" w:hAnsi="Cambria" w:cs="Cambria"/>
          <w:color w:val="000000"/>
          <w:sz w:val="22"/>
          <w:szCs w:val="22"/>
        </w:rPr>
        <w:t xml:space="preserve"> </w:t>
      </w:r>
    </w:p>
    <w:p w14:paraId="00CA4A03" w14:textId="2904ED56" w:rsidR="005F380B" w:rsidRDefault="005F380B" w:rsidP="005F380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426"/>
        <w:rPr>
          <w:rFonts w:ascii="Cambria" w:hAnsi="Cambria" w:cs="Cambria"/>
          <w:color w:val="000000"/>
          <w:sz w:val="22"/>
          <w:szCs w:val="22"/>
        </w:rPr>
      </w:pPr>
      <w:r>
        <w:rPr>
          <w:rFonts w:ascii="Cambria" w:hAnsi="Cambria" w:cs="Cambria"/>
          <w:color w:val="000000"/>
          <w:sz w:val="22"/>
          <w:szCs w:val="22"/>
        </w:rPr>
        <w:t>Zu betonen ist</w:t>
      </w:r>
      <w:r w:rsidR="00FA377D">
        <w:rPr>
          <w:rFonts w:ascii="Cambria" w:hAnsi="Cambria" w:cs="Cambria"/>
          <w:color w:val="000000"/>
          <w:sz w:val="22"/>
          <w:szCs w:val="22"/>
        </w:rPr>
        <w:t xml:space="preserve">, dass in dieser Studie keine </w:t>
      </w:r>
      <w:r w:rsidR="00533099">
        <w:rPr>
          <w:rFonts w:ascii="Cambria" w:hAnsi="Cambria" w:cs="Cambria"/>
          <w:color w:val="000000"/>
          <w:sz w:val="22"/>
          <w:szCs w:val="22"/>
        </w:rPr>
        <w:t>situationsspezifischen Zusammenhä</w:t>
      </w:r>
      <w:r>
        <w:rPr>
          <w:rFonts w:ascii="Cambria" w:hAnsi="Cambria" w:cs="Cambria"/>
          <w:color w:val="000000"/>
          <w:sz w:val="22"/>
          <w:szCs w:val="22"/>
        </w:rPr>
        <w:t>ng</w:t>
      </w:r>
      <w:r w:rsidR="00533099">
        <w:rPr>
          <w:rFonts w:ascii="Cambria" w:hAnsi="Cambria" w:cs="Cambria"/>
          <w:color w:val="000000"/>
          <w:sz w:val="22"/>
          <w:szCs w:val="22"/>
        </w:rPr>
        <w:t>e</w:t>
      </w:r>
      <w:r>
        <w:rPr>
          <w:rFonts w:ascii="Cambria" w:hAnsi="Cambria" w:cs="Cambria"/>
          <w:color w:val="000000"/>
          <w:sz w:val="22"/>
          <w:szCs w:val="22"/>
        </w:rPr>
        <w:t xml:space="preserve"> </w:t>
      </w:r>
      <w:r w:rsidR="002A2B98">
        <w:rPr>
          <w:rFonts w:ascii="Cambria" w:hAnsi="Cambria" w:cs="Cambria"/>
          <w:color w:val="000000"/>
          <w:sz w:val="22"/>
          <w:szCs w:val="22"/>
        </w:rPr>
        <w:t xml:space="preserve">erhoben </w:t>
      </w:r>
      <w:r w:rsidR="00533099">
        <w:rPr>
          <w:rFonts w:ascii="Cambria" w:hAnsi="Cambria" w:cs="Cambria"/>
          <w:color w:val="000000"/>
          <w:sz w:val="22"/>
          <w:szCs w:val="22"/>
        </w:rPr>
        <w:t>werden</w:t>
      </w:r>
      <w:r>
        <w:rPr>
          <w:rFonts w:ascii="Cambria" w:hAnsi="Cambria" w:cs="Cambria"/>
          <w:color w:val="000000"/>
          <w:sz w:val="22"/>
          <w:szCs w:val="22"/>
        </w:rPr>
        <w:t xml:space="preserve">, d.h. es werden ganz bewusst keine Fragen zum Unterricht der schulischen Fremdsprachen oder zur jeweiligen </w:t>
      </w:r>
      <w:r w:rsidR="00533099">
        <w:rPr>
          <w:rFonts w:ascii="Cambria" w:hAnsi="Cambria" w:cs="Cambria"/>
          <w:color w:val="000000"/>
          <w:sz w:val="22"/>
          <w:szCs w:val="22"/>
        </w:rPr>
        <w:t xml:space="preserve">Schule </w:t>
      </w:r>
      <w:r w:rsidR="00FA377D">
        <w:rPr>
          <w:rFonts w:ascii="Cambria" w:hAnsi="Cambria" w:cs="Cambria"/>
          <w:color w:val="000000"/>
          <w:sz w:val="22"/>
          <w:szCs w:val="22"/>
        </w:rPr>
        <w:t xml:space="preserve">oder </w:t>
      </w:r>
      <w:r w:rsidR="00533099">
        <w:rPr>
          <w:rFonts w:ascii="Cambria" w:hAnsi="Cambria" w:cs="Cambria"/>
          <w:color w:val="000000"/>
          <w:sz w:val="22"/>
          <w:szCs w:val="22"/>
        </w:rPr>
        <w:t xml:space="preserve">Lehrperson </w:t>
      </w:r>
      <w:r>
        <w:rPr>
          <w:rFonts w:ascii="Cambria" w:hAnsi="Cambria" w:cs="Cambria"/>
          <w:color w:val="000000"/>
          <w:sz w:val="22"/>
          <w:szCs w:val="22"/>
        </w:rPr>
        <w:t xml:space="preserve">gestellt. Diese Studie soll sich als objektiver, internationaler Bezugspunkt </w:t>
      </w:r>
      <w:r w:rsidR="00533099">
        <w:rPr>
          <w:rFonts w:ascii="Cambria" w:hAnsi="Cambria" w:cs="Cambria"/>
          <w:color w:val="000000"/>
          <w:sz w:val="22"/>
          <w:szCs w:val="22"/>
        </w:rPr>
        <w:t xml:space="preserve">eignen können. Sie bezieht </w:t>
      </w:r>
      <w:r>
        <w:rPr>
          <w:rFonts w:ascii="Cambria" w:hAnsi="Cambria" w:cs="Cambria"/>
          <w:color w:val="000000"/>
          <w:sz w:val="22"/>
          <w:szCs w:val="22"/>
        </w:rPr>
        <w:t xml:space="preserve">sich </w:t>
      </w:r>
      <w:r w:rsidR="00533099">
        <w:rPr>
          <w:rFonts w:ascii="Cambria" w:hAnsi="Cambria" w:cs="Cambria"/>
          <w:color w:val="000000"/>
          <w:sz w:val="22"/>
          <w:szCs w:val="22"/>
        </w:rPr>
        <w:t xml:space="preserve">daher </w:t>
      </w:r>
      <w:r>
        <w:rPr>
          <w:rFonts w:ascii="Cambria" w:hAnsi="Cambria" w:cs="Cambria"/>
          <w:color w:val="000000"/>
          <w:sz w:val="22"/>
          <w:szCs w:val="22"/>
        </w:rPr>
        <w:t xml:space="preserve">nicht auf Einzelpersonen und </w:t>
      </w:r>
      <w:r w:rsidR="00533099">
        <w:rPr>
          <w:rFonts w:ascii="Cambria" w:hAnsi="Cambria" w:cs="Cambria"/>
          <w:color w:val="000000"/>
          <w:sz w:val="22"/>
          <w:szCs w:val="22"/>
        </w:rPr>
        <w:t xml:space="preserve">vermeidet zur Gänze einen </w:t>
      </w:r>
      <w:r>
        <w:rPr>
          <w:rFonts w:ascii="Cambria" w:hAnsi="Cambria" w:cs="Cambria"/>
          <w:color w:val="000000"/>
          <w:sz w:val="22"/>
          <w:szCs w:val="22"/>
        </w:rPr>
        <w:t xml:space="preserve"> subjektiven Fokus. </w:t>
      </w:r>
    </w:p>
    <w:p w14:paraId="6B85F8D4" w14:textId="77777777" w:rsidR="005F380B" w:rsidRDefault="005F380B" w:rsidP="005F380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426"/>
        <w:rPr>
          <w:rFonts w:ascii="Times New Roman" w:hAnsi="Times New Roman" w:cs="Times New Roman"/>
          <w:color w:val="000000"/>
          <w:sz w:val="22"/>
          <w:szCs w:val="22"/>
        </w:rPr>
      </w:pPr>
    </w:p>
    <w:p w14:paraId="0DA7CF83" w14:textId="06BA9483" w:rsidR="005F380B" w:rsidRDefault="00FA377D">
      <w:r>
        <w:rPr>
          <w:rFonts w:ascii="Cambria" w:hAnsi="Cambria" w:cs="Cambria"/>
          <w:color w:val="000000"/>
          <w:sz w:val="22"/>
          <w:szCs w:val="22"/>
        </w:rPr>
        <w:t>Für we</w:t>
      </w:r>
      <w:r w:rsidR="00533099">
        <w:rPr>
          <w:rFonts w:ascii="Cambria" w:hAnsi="Cambria" w:cs="Cambria"/>
          <w:color w:val="000000"/>
          <w:sz w:val="22"/>
          <w:szCs w:val="22"/>
        </w:rPr>
        <w:t xml:space="preserve">itere Informationen zur Studie </w:t>
      </w:r>
      <w:r>
        <w:rPr>
          <w:rFonts w:ascii="Cambria" w:hAnsi="Cambria" w:cs="Cambria"/>
          <w:color w:val="000000"/>
          <w:sz w:val="22"/>
          <w:szCs w:val="22"/>
        </w:rPr>
        <w:t xml:space="preserve">kontaktieren Sie </w:t>
      </w:r>
      <w:r w:rsidR="00533099">
        <w:rPr>
          <w:rFonts w:ascii="Cambria" w:hAnsi="Cambria" w:cs="Cambria"/>
          <w:color w:val="000000"/>
          <w:sz w:val="22"/>
          <w:szCs w:val="22"/>
        </w:rPr>
        <w:t xml:space="preserve">bitte </w:t>
      </w:r>
      <w:r>
        <w:rPr>
          <w:rFonts w:ascii="Cambria" w:hAnsi="Cambria" w:cs="Cambria"/>
          <w:color w:val="000000"/>
          <w:sz w:val="22"/>
          <w:szCs w:val="22"/>
        </w:rPr>
        <w:t xml:space="preserve">Frau </w:t>
      </w:r>
      <w:proofErr w:type="spellStart"/>
      <w:r>
        <w:rPr>
          <w:rFonts w:ascii="Cambria" w:hAnsi="Cambria" w:cs="Cambria"/>
          <w:color w:val="000000"/>
          <w:sz w:val="22"/>
          <w:szCs w:val="22"/>
        </w:rPr>
        <w:t>MMag</w:t>
      </w:r>
      <w:proofErr w:type="spellEnd"/>
      <w:r>
        <w:rPr>
          <w:rFonts w:ascii="Cambria" w:hAnsi="Cambria" w:cs="Cambria"/>
          <w:color w:val="000000"/>
          <w:sz w:val="22"/>
          <w:szCs w:val="22"/>
        </w:rPr>
        <w:t>. Marylin Egger (</w:t>
      </w:r>
      <w:r w:rsidRPr="002B0614">
        <w:rPr>
          <w:rFonts w:ascii="Times New Roman" w:hAnsi="Times New Roman" w:cs="Times New Roman"/>
          <w:color w:val="0000FF"/>
          <w:sz w:val="20"/>
          <w:szCs w:val="20"/>
        </w:rPr>
        <w:t>Marylin.Egger@schule.suedtirol.it</w:t>
      </w:r>
      <w:r>
        <w:rPr>
          <w:rFonts w:ascii="Times New Roman" w:hAnsi="Times New Roman" w:cs="Times New Roman"/>
          <w:color w:val="000000"/>
          <w:sz w:val="20"/>
          <w:szCs w:val="20"/>
        </w:rPr>
        <w:t>, Tel. 347 1178890).</w:t>
      </w:r>
    </w:p>
    <w:sectPr w:rsidR="005F380B" w:rsidSect="00DF4442">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Lucida Grande">
    <w:altName w:val="Arial"/>
    <w:panose1 w:val="020B0600040502020204"/>
    <w:charset w:val="00"/>
    <w:family w:val="auto"/>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OpenSans">
    <w:altName w:val="Cambria"/>
    <w:panose1 w:val="00000000000000000000"/>
    <w:charset w:val="00"/>
    <w:family w:val="auto"/>
    <w:notTrueType/>
    <w:pitch w:val="default"/>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4A00D1"/>
    <w:multiLevelType w:val="hybridMultilevel"/>
    <w:tmpl w:val="5476A6B2"/>
    <w:lvl w:ilvl="0" w:tplc="057C9FC8">
      <w:numFmt w:val="bullet"/>
      <w:lvlText w:val="-"/>
      <w:lvlJc w:val="left"/>
      <w:pPr>
        <w:ind w:left="720" w:hanging="360"/>
      </w:pPr>
      <w:rPr>
        <w:rFonts w:ascii="Cambria" w:eastAsiaTheme="minorEastAsia" w:hAnsi="Cambria" w:cs="Cambri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380B"/>
    <w:rsid w:val="00247F3D"/>
    <w:rsid w:val="002A2B98"/>
    <w:rsid w:val="004A1507"/>
    <w:rsid w:val="00533099"/>
    <w:rsid w:val="005F380B"/>
    <w:rsid w:val="006E17BE"/>
    <w:rsid w:val="00AE2361"/>
    <w:rsid w:val="00BE2FA6"/>
    <w:rsid w:val="00DF4442"/>
    <w:rsid w:val="00FA377D"/>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C4095D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5F380B"/>
    <w:rPr>
      <w:rFonts w:ascii="Lucida Grande" w:hAnsi="Lucida Grande" w:cs="Lucida Grande"/>
      <w:sz w:val="18"/>
      <w:szCs w:val="18"/>
    </w:rPr>
  </w:style>
  <w:style w:type="character" w:customStyle="1" w:styleId="SprechblasentextZeichen">
    <w:name w:val="Sprechblasentext Zeichen"/>
    <w:basedOn w:val="Absatzstandardschriftart"/>
    <w:link w:val="Sprechblasentext"/>
    <w:uiPriority w:val="99"/>
    <w:semiHidden/>
    <w:rsid w:val="005F380B"/>
    <w:rPr>
      <w:rFonts w:ascii="Lucida Grande" w:hAnsi="Lucida Grande" w:cs="Lucida Grande"/>
      <w:sz w:val="18"/>
      <w:szCs w:val="18"/>
    </w:rPr>
  </w:style>
  <w:style w:type="paragraph" w:styleId="Listenabsatz">
    <w:name w:val="List Paragraph"/>
    <w:basedOn w:val="Standard"/>
    <w:uiPriority w:val="34"/>
    <w:qFormat/>
    <w:rsid w:val="004A1507"/>
    <w:pPr>
      <w:ind w:left="720"/>
      <w:contextualSpacing/>
    </w:pPr>
  </w:style>
  <w:style w:type="character" w:styleId="Kommentarzeichen">
    <w:name w:val="annotation reference"/>
    <w:basedOn w:val="Absatzstandardschriftart"/>
    <w:uiPriority w:val="99"/>
    <w:semiHidden/>
    <w:unhideWhenUsed/>
    <w:rsid w:val="00533099"/>
    <w:rPr>
      <w:sz w:val="16"/>
      <w:szCs w:val="16"/>
    </w:rPr>
  </w:style>
  <w:style w:type="paragraph" w:styleId="Kommentartext">
    <w:name w:val="annotation text"/>
    <w:basedOn w:val="Standard"/>
    <w:link w:val="KommentartextZeichen"/>
    <w:uiPriority w:val="99"/>
    <w:semiHidden/>
    <w:unhideWhenUsed/>
    <w:rsid w:val="00533099"/>
    <w:rPr>
      <w:sz w:val="20"/>
      <w:szCs w:val="20"/>
    </w:rPr>
  </w:style>
  <w:style w:type="character" w:customStyle="1" w:styleId="KommentartextZeichen">
    <w:name w:val="Kommentartext Zeichen"/>
    <w:basedOn w:val="Absatzstandardschriftart"/>
    <w:link w:val="Kommentartext"/>
    <w:uiPriority w:val="99"/>
    <w:semiHidden/>
    <w:rsid w:val="00533099"/>
    <w:rPr>
      <w:sz w:val="20"/>
      <w:szCs w:val="20"/>
    </w:rPr>
  </w:style>
  <w:style w:type="paragraph" w:styleId="Kommentarthema">
    <w:name w:val="annotation subject"/>
    <w:basedOn w:val="Kommentartext"/>
    <w:next w:val="Kommentartext"/>
    <w:link w:val="KommentarthemaZeichen"/>
    <w:uiPriority w:val="99"/>
    <w:semiHidden/>
    <w:unhideWhenUsed/>
    <w:rsid w:val="00533099"/>
    <w:rPr>
      <w:b/>
      <w:bCs/>
    </w:rPr>
  </w:style>
  <w:style w:type="character" w:customStyle="1" w:styleId="KommentarthemaZeichen">
    <w:name w:val="Kommentarthema Zeichen"/>
    <w:basedOn w:val="KommentartextZeichen"/>
    <w:link w:val="Kommentarthema"/>
    <w:uiPriority w:val="99"/>
    <w:semiHidden/>
    <w:rsid w:val="00533099"/>
    <w:rPr>
      <w:b/>
      <w:bCs/>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5F380B"/>
    <w:rPr>
      <w:rFonts w:ascii="Lucida Grande" w:hAnsi="Lucida Grande" w:cs="Lucida Grande"/>
      <w:sz w:val="18"/>
      <w:szCs w:val="18"/>
    </w:rPr>
  </w:style>
  <w:style w:type="character" w:customStyle="1" w:styleId="SprechblasentextZeichen">
    <w:name w:val="Sprechblasentext Zeichen"/>
    <w:basedOn w:val="Absatzstandardschriftart"/>
    <w:link w:val="Sprechblasentext"/>
    <w:uiPriority w:val="99"/>
    <w:semiHidden/>
    <w:rsid w:val="005F380B"/>
    <w:rPr>
      <w:rFonts w:ascii="Lucida Grande" w:hAnsi="Lucida Grande" w:cs="Lucida Grande"/>
      <w:sz w:val="18"/>
      <w:szCs w:val="18"/>
    </w:rPr>
  </w:style>
  <w:style w:type="paragraph" w:styleId="Listenabsatz">
    <w:name w:val="List Paragraph"/>
    <w:basedOn w:val="Standard"/>
    <w:uiPriority w:val="34"/>
    <w:qFormat/>
    <w:rsid w:val="004A1507"/>
    <w:pPr>
      <w:ind w:left="720"/>
      <w:contextualSpacing/>
    </w:pPr>
  </w:style>
  <w:style w:type="character" w:styleId="Kommentarzeichen">
    <w:name w:val="annotation reference"/>
    <w:basedOn w:val="Absatzstandardschriftart"/>
    <w:uiPriority w:val="99"/>
    <w:semiHidden/>
    <w:unhideWhenUsed/>
    <w:rsid w:val="00533099"/>
    <w:rPr>
      <w:sz w:val="16"/>
      <w:szCs w:val="16"/>
    </w:rPr>
  </w:style>
  <w:style w:type="paragraph" w:styleId="Kommentartext">
    <w:name w:val="annotation text"/>
    <w:basedOn w:val="Standard"/>
    <w:link w:val="KommentartextZeichen"/>
    <w:uiPriority w:val="99"/>
    <w:semiHidden/>
    <w:unhideWhenUsed/>
    <w:rsid w:val="00533099"/>
    <w:rPr>
      <w:sz w:val="20"/>
      <w:szCs w:val="20"/>
    </w:rPr>
  </w:style>
  <w:style w:type="character" w:customStyle="1" w:styleId="KommentartextZeichen">
    <w:name w:val="Kommentartext Zeichen"/>
    <w:basedOn w:val="Absatzstandardschriftart"/>
    <w:link w:val="Kommentartext"/>
    <w:uiPriority w:val="99"/>
    <w:semiHidden/>
    <w:rsid w:val="00533099"/>
    <w:rPr>
      <w:sz w:val="20"/>
      <w:szCs w:val="20"/>
    </w:rPr>
  </w:style>
  <w:style w:type="paragraph" w:styleId="Kommentarthema">
    <w:name w:val="annotation subject"/>
    <w:basedOn w:val="Kommentartext"/>
    <w:next w:val="Kommentartext"/>
    <w:link w:val="KommentarthemaZeichen"/>
    <w:uiPriority w:val="99"/>
    <w:semiHidden/>
    <w:unhideWhenUsed/>
    <w:rsid w:val="00533099"/>
    <w:rPr>
      <w:b/>
      <w:bCs/>
    </w:rPr>
  </w:style>
  <w:style w:type="character" w:customStyle="1" w:styleId="KommentarthemaZeichen">
    <w:name w:val="Kommentarthema Zeichen"/>
    <w:basedOn w:val="KommentartextZeichen"/>
    <w:link w:val="Kommentarthema"/>
    <w:uiPriority w:val="99"/>
    <w:semiHidden/>
    <w:rsid w:val="0053309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image" Target="media/image1.gif"/><Relationship Id="rId8" Type="http://schemas.openxmlformats.org/officeDocument/2006/relationships/image" Target="media/image2.png"/><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25A64E-3982-C044-8811-8276EABB0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799</Words>
  <Characters>5039</Characters>
  <Application>Microsoft Macintosh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5827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Momo</dc:creator>
  <cp:lastModifiedBy>Momo</cp:lastModifiedBy>
  <cp:revision>2</cp:revision>
  <dcterms:created xsi:type="dcterms:W3CDTF">2016-04-21T18:31:00Z</dcterms:created>
  <dcterms:modified xsi:type="dcterms:W3CDTF">2016-04-21T18:31:00Z</dcterms:modified>
</cp:coreProperties>
</file>